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945DED" w:rsidRPr="00D72C6E">
        <w:trPr>
          <w:trHeight w:hRule="exact" w:val="1528"/>
        </w:trPr>
        <w:tc>
          <w:tcPr>
            <w:tcW w:w="143" w:type="dxa"/>
          </w:tcPr>
          <w:p w:rsidR="00945DED" w:rsidRDefault="00945DED"/>
        </w:tc>
        <w:tc>
          <w:tcPr>
            <w:tcW w:w="285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30.08.2021 №94.</w:t>
            </w:r>
          </w:p>
        </w:tc>
      </w:tr>
      <w:tr w:rsidR="00945DED" w:rsidRPr="00D72C6E">
        <w:trPr>
          <w:trHeight w:hRule="exact" w:val="138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45DED" w:rsidRPr="00D72C6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945DED" w:rsidRPr="00D72C6E">
        <w:trPr>
          <w:trHeight w:hRule="exact" w:val="211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>
        <w:trPr>
          <w:trHeight w:hRule="exact" w:val="277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45DED" w:rsidRPr="00D72C6E">
        <w:trPr>
          <w:trHeight w:hRule="exact" w:val="972"/>
        </w:trPr>
        <w:tc>
          <w:tcPr>
            <w:tcW w:w="143" w:type="dxa"/>
          </w:tcPr>
          <w:p w:rsidR="00945DED" w:rsidRDefault="00945DED"/>
        </w:tc>
        <w:tc>
          <w:tcPr>
            <w:tcW w:w="285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1277" w:type="dxa"/>
          </w:tcPr>
          <w:p w:rsidR="00945DED" w:rsidRDefault="00945DE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945DED" w:rsidRPr="00241241" w:rsidRDefault="00945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945DED">
        <w:trPr>
          <w:trHeight w:hRule="exact" w:val="277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45DED">
        <w:trPr>
          <w:trHeight w:hRule="exact" w:val="277"/>
        </w:trPr>
        <w:tc>
          <w:tcPr>
            <w:tcW w:w="143" w:type="dxa"/>
          </w:tcPr>
          <w:p w:rsidR="00945DED" w:rsidRDefault="00945DED"/>
        </w:tc>
        <w:tc>
          <w:tcPr>
            <w:tcW w:w="285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1277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  <w:tc>
          <w:tcPr>
            <w:tcW w:w="2836" w:type="dxa"/>
          </w:tcPr>
          <w:p w:rsidR="00945DED" w:rsidRDefault="00945DED"/>
        </w:tc>
      </w:tr>
      <w:tr w:rsidR="00945DE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45DED">
        <w:trPr>
          <w:trHeight w:hRule="exact" w:val="2217"/>
        </w:trPr>
        <w:tc>
          <w:tcPr>
            <w:tcW w:w="143" w:type="dxa"/>
          </w:tcPr>
          <w:p w:rsidR="00945DED" w:rsidRDefault="00945DED"/>
        </w:tc>
        <w:tc>
          <w:tcPr>
            <w:tcW w:w="285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Контроль и оценка эффективности функционирования логистических систем на рынке транспортных услуг</w:t>
            </w:r>
          </w:p>
          <w:p w:rsidR="00945DED" w:rsidRDefault="0024124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К.М.02.05</w:t>
            </w:r>
          </w:p>
        </w:tc>
        <w:tc>
          <w:tcPr>
            <w:tcW w:w="2836" w:type="dxa"/>
          </w:tcPr>
          <w:p w:rsidR="00945DED" w:rsidRDefault="00945DED"/>
        </w:tc>
      </w:tr>
      <w:tr w:rsidR="00945DE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45DED" w:rsidRPr="00D72C6E">
        <w:trPr>
          <w:trHeight w:hRule="exact" w:val="1111"/>
        </w:trPr>
        <w:tc>
          <w:tcPr>
            <w:tcW w:w="143" w:type="dxa"/>
          </w:tcPr>
          <w:p w:rsidR="00945DED" w:rsidRDefault="00945DED"/>
        </w:tc>
        <w:tc>
          <w:tcPr>
            <w:tcW w:w="285" w:type="dxa"/>
          </w:tcPr>
          <w:p w:rsidR="00945DED" w:rsidRDefault="00945DE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«Логистика и управление закупками»</w:t>
            </w: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45DED" w:rsidRPr="00D72C6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945DE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1277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  <w:tc>
          <w:tcPr>
            <w:tcW w:w="2836" w:type="dxa"/>
          </w:tcPr>
          <w:p w:rsidR="00945DED" w:rsidRDefault="00945DED"/>
        </w:tc>
      </w:tr>
      <w:tr w:rsidR="00945DED">
        <w:trPr>
          <w:trHeight w:hRule="exact" w:val="155"/>
        </w:trPr>
        <w:tc>
          <w:tcPr>
            <w:tcW w:w="143" w:type="dxa"/>
          </w:tcPr>
          <w:p w:rsidR="00945DED" w:rsidRDefault="00945DED"/>
        </w:tc>
        <w:tc>
          <w:tcPr>
            <w:tcW w:w="285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1419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1277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  <w:tc>
          <w:tcPr>
            <w:tcW w:w="2836" w:type="dxa"/>
          </w:tcPr>
          <w:p w:rsidR="00945DED" w:rsidRDefault="00945DED"/>
        </w:tc>
      </w:tr>
      <w:tr w:rsidR="00945DE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945DE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945DED" w:rsidRPr="00D72C6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ЛОГИСТИКЕ НА ТРАНСПОРТЕ</w:t>
            </w:r>
          </w:p>
        </w:tc>
      </w:tr>
      <w:tr w:rsidR="00945DED" w:rsidRPr="00D72C6E">
        <w:trPr>
          <w:trHeight w:hRule="exact" w:val="124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 w:rsidRPr="00D72C6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945DED" w:rsidRPr="00D72C6E">
        <w:trPr>
          <w:trHeight w:hRule="exact" w:val="577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 w:rsidRPr="00D72C6E">
        <w:trPr>
          <w:trHeight w:hRule="exact" w:val="1539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>
        <w:trPr>
          <w:trHeight w:hRule="exact" w:val="277"/>
        </w:trPr>
        <w:tc>
          <w:tcPr>
            <w:tcW w:w="143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45DED">
        <w:trPr>
          <w:trHeight w:hRule="exact" w:val="138"/>
        </w:trPr>
        <w:tc>
          <w:tcPr>
            <w:tcW w:w="143" w:type="dxa"/>
          </w:tcPr>
          <w:p w:rsidR="00945DED" w:rsidRDefault="00945DE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/>
        </w:tc>
      </w:tr>
      <w:tr w:rsidR="00945DED">
        <w:trPr>
          <w:trHeight w:hRule="exact" w:val="1666"/>
        </w:trPr>
        <w:tc>
          <w:tcPr>
            <w:tcW w:w="143" w:type="dxa"/>
          </w:tcPr>
          <w:p w:rsidR="00945DED" w:rsidRDefault="00945DE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945DED" w:rsidRPr="00241241" w:rsidRDefault="00945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45DED" w:rsidRPr="00241241" w:rsidRDefault="00945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45DED" w:rsidRDefault="002412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45DE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45DED" w:rsidRPr="00241241" w:rsidRDefault="00945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О.В./</w:t>
            </w:r>
          </w:p>
          <w:p w:rsidR="00945DED" w:rsidRPr="00241241" w:rsidRDefault="00945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45DED" w:rsidRPr="00D72C6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 w:rsidP="00D72C6E">
            <w:pPr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45DED">
        <w:trPr>
          <w:trHeight w:hRule="exact" w:val="555"/>
        </w:trPr>
        <w:tc>
          <w:tcPr>
            <w:tcW w:w="9640" w:type="dxa"/>
          </w:tcPr>
          <w:p w:rsidR="00945DED" w:rsidRDefault="00945DED"/>
        </w:tc>
      </w:tr>
      <w:tr w:rsidR="00945DE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45DED" w:rsidRDefault="002412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45DED" w:rsidRPr="00D72C6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заочная на 2021/2022 учебный год, утвержденным приказом ректора от 30.08.2021 №94;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«Контроль и оценка эффективности функционирования логистических систем на рынке транспортных услуг» в течение 2021/2022 учебного года: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К.М.02.05 «Контроль и оценка эффективности функционирования логистических систем на рынке транспортных услуг».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45DED" w:rsidRPr="00D72C6E">
        <w:trPr>
          <w:trHeight w:hRule="exact" w:val="138"/>
        </w:trPr>
        <w:tc>
          <w:tcPr>
            <w:tcW w:w="964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 w:rsidRPr="00D72C6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«Контроль и оценка эффективности функционирования логистических систем на рынке транспортных услуг»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организации работы с подрядчиками на рынке транспортных услуг</w:t>
            </w:r>
          </w:p>
        </w:tc>
      </w:tr>
      <w:tr w:rsidR="00945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45DED" w:rsidRPr="00D72C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ПК-2.9 знать политику компании в области клиентского сервиса</w:t>
            </w:r>
          </w:p>
        </w:tc>
      </w:tr>
      <w:tr w:rsidR="00945DED" w:rsidRPr="00D72C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ПК-2.10 знать коммерческую политику компании</w:t>
            </w: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ПК-2.11 уметь устанавливать требования клиентов к результату перевозки и ранжировать их по степени значимости для клиентов</w:t>
            </w:r>
          </w:p>
        </w:tc>
      </w:tr>
      <w:tr w:rsidR="00945DED" w:rsidRPr="00D72C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ПК-2.12 уметь профессионально работать с претензионной документацией</w:t>
            </w:r>
          </w:p>
        </w:tc>
      </w:tr>
      <w:tr w:rsidR="00945DED" w:rsidRPr="00D72C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ПК-2.13 уметь анализировать информацию и формировать отчеты</w:t>
            </w:r>
          </w:p>
        </w:tc>
      </w:tr>
      <w:tr w:rsidR="00945DED" w:rsidRPr="00D72C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ПК-2.14 уметь оформлять документы на несоответствующую услугу</w:t>
            </w:r>
          </w:p>
        </w:tc>
      </w:tr>
      <w:tr w:rsidR="00945DED" w:rsidRPr="00D72C6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ПК-2.15 уметь проводить переговоры с клиентами из различных отраслей экономики</w:t>
            </w: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ПК-2.36 владеть навыками переговоров с клиентами по претензионным случаям, определения причастных и виновных лиц</w:t>
            </w: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ПК-2.37 владеть навыками определения причин, повлекших предъявление претензии, разработки инструкций по предотвращению претензий</w:t>
            </w: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ПК-2.38 владеть навыками рассмотрения отдельных прецедентов с сотрудниками компании (при необходимости) взаимодействия с клиентами по качеству сервиса</w:t>
            </w: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ПК-2.39 владеть навыками составления реестра наиболее часто задаваемых клиентами вопросов</w:t>
            </w:r>
          </w:p>
        </w:tc>
      </w:tr>
      <w:tr w:rsidR="00945DED" w:rsidRPr="00D72C6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ПК-2.40 владеть навыками организации мониторинга эффективности подрядчиков, переадресация им претензий клиента в случае некачественного сервиса со стороны подрядчика</w:t>
            </w:r>
          </w:p>
        </w:tc>
      </w:tr>
      <w:tr w:rsidR="00945DED" w:rsidRPr="00D72C6E">
        <w:trPr>
          <w:trHeight w:hRule="exact" w:val="416"/>
        </w:trPr>
        <w:tc>
          <w:tcPr>
            <w:tcW w:w="964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45DED" w:rsidRPr="00D72C6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К.М.02.05 «Контроль и оценка эффективности функционирования логистических систем на рынке транспортных услуг»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"Организация транспортных услуг и перевозок"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45DED" w:rsidRPr="00D72C6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45DE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945DED"/>
        </w:tc>
      </w:tr>
      <w:tr w:rsidR="00945DED" w:rsidRPr="00D72C6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Pr="00241241" w:rsidRDefault="00241241">
            <w:pPr>
              <w:spacing w:after="0" w:line="240" w:lineRule="auto"/>
              <w:jc w:val="center"/>
              <w:rPr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lang w:val="ru-RU"/>
              </w:rPr>
              <w:t>Прогнозирование и планирование на рынке транспортных услуг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Международные транспортные системы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  <w:tr w:rsidR="00945DED">
        <w:trPr>
          <w:trHeight w:hRule="exact" w:val="138"/>
        </w:trPr>
        <w:tc>
          <w:tcPr>
            <w:tcW w:w="3970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3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</w:tr>
      <w:tr w:rsidR="00945DED" w:rsidRPr="00D72C6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45DE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45DED">
        <w:trPr>
          <w:trHeight w:hRule="exact" w:val="138"/>
        </w:trPr>
        <w:tc>
          <w:tcPr>
            <w:tcW w:w="3970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3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5DED">
        <w:trPr>
          <w:trHeight w:hRule="exact" w:val="416"/>
        </w:trPr>
        <w:tc>
          <w:tcPr>
            <w:tcW w:w="3970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3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</w:tr>
      <w:tr w:rsidR="00945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945DED">
        <w:trPr>
          <w:trHeight w:hRule="exact" w:val="277"/>
        </w:trPr>
        <w:tc>
          <w:tcPr>
            <w:tcW w:w="3970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3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</w:tr>
      <w:tr w:rsidR="00945DE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45DED" w:rsidRPr="00241241" w:rsidRDefault="00945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45DED">
        <w:trPr>
          <w:trHeight w:hRule="exact" w:val="416"/>
        </w:trPr>
        <w:tc>
          <w:tcPr>
            <w:tcW w:w="3970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1702" w:type="dxa"/>
          </w:tcPr>
          <w:p w:rsidR="00945DED" w:rsidRDefault="00945DED"/>
        </w:tc>
        <w:tc>
          <w:tcPr>
            <w:tcW w:w="426" w:type="dxa"/>
          </w:tcPr>
          <w:p w:rsidR="00945DED" w:rsidRDefault="00945DED"/>
        </w:tc>
        <w:tc>
          <w:tcPr>
            <w:tcW w:w="710" w:type="dxa"/>
          </w:tcPr>
          <w:p w:rsidR="00945DED" w:rsidRDefault="00945DED"/>
        </w:tc>
        <w:tc>
          <w:tcPr>
            <w:tcW w:w="143" w:type="dxa"/>
          </w:tcPr>
          <w:p w:rsidR="00945DED" w:rsidRDefault="00945DED"/>
        </w:tc>
        <w:tc>
          <w:tcPr>
            <w:tcW w:w="993" w:type="dxa"/>
          </w:tcPr>
          <w:p w:rsidR="00945DED" w:rsidRDefault="00945DED"/>
        </w:tc>
      </w:tr>
      <w:tr w:rsidR="00945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45DE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45DED" w:rsidRDefault="00945DED"/>
        </w:tc>
      </w:tr>
      <w:tr w:rsidR="00945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Сущность, задачи, функции и виды транспортной логистики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45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транспортной логистикой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45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Транспортное обслуживание и его качество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45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и методы оценки эффективности транспортной логистики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5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эффективности использования транспортных средств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5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издержек на логистику и контроль за ними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45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45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45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5DE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45DED" w:rsidRPr="00D72C6E">
        <w:trPr>
          <w:trHeight w:hRule="exact" w:val="2003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45DED" w:rsidRDefault="002412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6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45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45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45DED" w:rsidRPr="00D72C6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Сущность, задачи, функции и виды транспортной логистики</w:t>
            </w:r>
          </w:p>
        </w:tc>
      </w:tr>
      <w:tr w:rsidR="00945DED" w:rsidRPr="00D72C6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транспортной логистики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 транспортной логистики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 транспортной логистики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Задачи транспортной логистики</w:t>
            </w:r>
          </w:p>
          <w:p w:rsidR="00945DED" w:rsidRDefault="002412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транспортной логистики</w:t>
            </w:r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транспортной логистикой в России</w:t>
            </w:r>
          </w:p>
        </w:tc>
      </w:tr>
      <w:tr w:rsidR="00945DED" w:rsidRPr="00D72C6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типы экономической полезности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Процесс планирования и осуществление эффективной доставки груза от места производства в места потребления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контроль за всеми транспортными и другими операциями, возникающими по пути следованию груза с использованием современных технологий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предоставление требуемой информации грузовладельцам и другим заинтересованным субъектам</w:t>
            </w:r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Транспортное обслуживание и его качество</w:t>
            </w:r>
          </w:p>
        </w:tc>
      </w:tr>
      <w:tr w:rsidR="00945DED" w:rsidRPr="00D72C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параметры качества транспортного обслуживания потребителей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Выявление рационального уровня обслуживания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Критерии оценки качества транспортного обслуживания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эксплуатационные показатели работы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Алгоритм выбора формы транспортного обслуживания (перевозчика)</w:t>
            </w:r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и методы оценки эффективности транспортной логистики</w:t>
            </w:r>
          </w:p>
        </w:tc>
      </w:tr>
      <w:tr w:rsidR="00945DED" w:rsidRPr="00D72C6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полной стоимости;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экспертные системы;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АВС;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XYZ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оценка натуральных показателей эффективности логистической системы</w:t>
            </w:r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 эффективности использования транспортных средств</w:t>
            </w:r>
          </w:p>
        </w:tc>
      </w:tr>
      <w:tr w:rsidR="00945DE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Коэффициент использования автомобилей в работе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Коэффициент использования грузоподъемности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Коэффициент полезного использования пробега равен пробегу с грузом</w:t>
            </w:r>
          </w:p>
          <w:p w:rsidR="00945DED" w:rsidRDefault="002412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Годовой пробег на автомобиль</w:t>
            </w:r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издержек на логистику и контроль за ними</w:t>
            </w:r>
          </w:p>
        </w:tc>
      </w:tr>
      <w:tr w:rsidR="00945DED" w:rsidRPr="00D72C6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Затраты на единицу продукции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Стоимость заказа,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Затраты на хранение,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Затраты, связанные с возникновением дефицита.</w:t>
            </w:r>
          </w:p>
        </w:tc>
      </w:tr>
      <w:tr w:rsidR="00945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45DED">
        <w:trPr>
          <w:trHeight w:hRule="exact" w:val="14"/>
        </w:trPr>
        <w:tc>
          <w:tcPr>
            <w:tcW w:w="9640" w:type="dxa"/>
          </w:tcPr>
          <w:p w:rsidR="00945DED" w:rsidRDefault="00945DED"/>
        </w:tc>
      </w:tr>
      <w:tr w:rsidR="00945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/>
        </w:tc>
      </w:tr>
      <w:tr w:rsidR="00945DE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945D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45DED" w:rsidRDefault="002412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45DED" w:rsidRPr="00D72C6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45DED" w:rsidRPr="00D72C6E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«Контроль и оценка эффективности функционирования логистических систем на рынке транспортных услуг» / Сергиенко О.В.. – Омск: Изд-во Омской гуманитарной академии, 0.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45DED" w:rsidRPr="00D72C6E">
        <w:trPr>
          <w:trHeight w:hRule="exact" w:val="138"/>
        </w:trPr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45DED" w:rsidRPr="00D72C6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Неруш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Саркисов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978-5-534-02617-7.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hyperlink r:id="rId4" w:history="1">
              <w:r w:rsidR="00E3159E">
                <w:rPr>
                  <w:rStyle w:val="a3"/>
                  <w:lang w:val="ru-RU"/>
                </w:rPr>
                <w:t>https://urait.ru/bcode/489300</w:t>
              </w:r>
            </w:hyperlink>
            <w:r w:rsidRPr="00241241">
              <w:rPr>
                <w:lang w:val="ru-RU"/>
              </w:rPr>
              <w:t xml:space="preserve"> </w:t>
            </w:r>
          </w:p>
        </w:tc>
      </w:tr>
      <w:tr w:rsidR="00945DED" w:rsidRPr="00D72C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Костров,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Цверов,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978-5-9729-0559-1.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hyperlink r:id="rId5" w:history="1">
              <w:r w:rsidR="00E3159E">
                <w:rPr>
                  <w:rStyle w:val="a3"/>
                  <w:lang w:val="ru-RU"/>
                </w:rPr>
                <w:t>http://www.iprbookshop.ru/115183.html</w:t>
              </w:r>
            </w:hyperlink>
            <w:r w:rsidRPr="00241241">
              <w:rPr>
                <w:lang w:val="ru-RU"/>
              </w:rPr>
              <w:t xml:space="preserve"> </w:t>
            </w:r>
          </w:p>
        </w:tc>
      </w:tr>
      <w:tr w:rsidR="00945DED" w:rsidRPr="00D72C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Маслихова,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Данилова,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Тюмень: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Тюменский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индустриальный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978-5-9961-2024-6.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hyperlink r:id="rId6" w:history="1">
              <w:r w:rsidR="00E3159E">
                <w:rPr>
                  <w:rStyle w:val="a3"/>
                  <w:lang w:val="ru-RU"/>
                </w:rPr>
                <w:t>http://www.iprbookshop.ru/101433.html</w:t>
              </w:r>
            </w:hyperlink>
            <w:r w:rsidRPr="00241241">
              <w:rPr>
                <w:lang w:val="ru-RU"/>
              </w:rPr>
              <w:t xml:space="preserve"> </w:t>
            </w:r>
          </w:p>
        </w:tc>
      </w:tr>
      <w:tr w:rsidR="00945DED">
        <w:trPr>
          <w:trHeight w:hRule="exact" w:val="277"/>
        </w:trPr>
        <w:tc>
          <w:tcPr>
            <w:tcW w:w="285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45DED" w:rsidRPr="00D72C6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Транспортная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Неруш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Саркисов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978-5-534-11697-7.</w:t>
            </w:r>
            <w:r w:rsidRPr="00241241">
              <w:rPr>
                <w:lang w:val="ru-RU"/>
              </w:rPr>
              <w:t xml:space="preserve">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12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1241">
              <w:rPr>
                <w:lang w:val="ru-RU"/>
              </w:rPr>
              <w:t xml:space="preserve"> </w:t>
            </w:r>
            <w:hyperlink r:id="rId7" w:history="1">
              <w:r w:rsidR="00E3159E">
                <w:rPr>
                  <w:rStyle w:val="a3"/>
                  <w:lang w:val="ru-RU"/>
                </w:rPr>
                <w:t>https://urait.ru/bcode/496038</w:t>
              </w:r>
            </w:hyperlink>
            <w:r w:rsidRPr="00241241">
              <w:rPr>
                <w:lang w:val="ru-RU"/>
              </w:rPr>
              <w:t xml:space="preserve"> </w:t>
            </w:r>
          </w:p>
        </w:tc>
      </w:tr>
      <w:tr w:rsidR="00945DED" w:rsidRPr="00D72C6E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45DED" w:rsidRPr="00D72C6E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F28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D72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2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45DED" w:rsidRPr="00D72C6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45DED" w:rsidRPr="00D72C6E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45DED" w:rsidRPr="00D72C6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45DED" w:rsidRPr="00D72C6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45DED" w:rsidRPr="00241241" w:rsidRDefault="00945D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45DED" w:rsidRDefault="002412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45DED" w:rsidRDefault="002412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45DED" w:rsidRPr="00241241" w:rsidRDefault="00945D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CF28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CF28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945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945DED" w:rsidRPr="00D72C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E315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45DE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Default="002412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45DED" w:rsidRPr="00D72C6E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45DED" w:rsidRPr="00D72C6E">
        <w:trPr>
          <w:trHeight w:hRule="exact" w:val="277"/>
        </w:trPr>
        <w:tc>
          <w:tcPr>
            <w:tcW w:w="9640" w:type="dxa"/>
          </w:tcPr>
          <w:p w:rsidR="00945DED" w:rsidRPr="00241241" w:rsidRDefault="00945DED">
            <w:pPr>
              <w:rPr>
                <w:lang w:val="ru-RU"/>
              </w:rPr>
            </w:pPr>
          </w:p>
        </w:tc>
      </w:tr>
      <w:tr w:rsidR="00945DED" w:rsidRPr="00D72C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45DED" w:rsidRPr="00D72C6E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945DED" w:rsidRPr="00241241" w:rsidRDefault="00241241">
      <w:pPr>
        <w:rPr>
          <w:sz w:val="0"/>
          <w:szCs w:val="0"/>
          <w:lang w:val="ru-RU"/>
        </w:rPr>
      </w:pPr>
      <w:r w:rsidRPr="002412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45DED" w:rsidRPr="00D72C6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CF28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45DED" w:rsidRPr="00241241" w:rsidRDefault="00241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41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945DED" w:rsidRPr="00241241" w:rsidRDefault="00945DED">
      <w:pPr>
        <w:rPr>
          <w:lang w:val="ru-RU"/>
        </w:rPr>
      </w:pPr>
    </w:p>
    <w:sectPr w:rsidR="00945DED" w:rsidRPr="0024124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1241"/>
    <w:rsid w:val="00945DED"/>
    <w:rsid w:val="00CE38D2"/>
    <w:rsid w:val="00CF2893"/>
    <w:rsid w:val="00D31453"/>
    <w:rsid w:val="00D72C6E"/>
    <w:rsid w:val="00E209E2"/>
    <w:rsid w:val="00E3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48D0A-A13D-40B2-A41B-60E01948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8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96038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10143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115183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8930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5492</Words>
  <Characters>31311</Characters>
  <Application>Microsoft Office Word</Application>
  <DocSecurity>0</DocSecurity>
  <Lines>260</Lines>
  <Paragraphs>73</Paragraphs>
  <ScaleCrop>false</ScaleCrop>
  <Company/>
  <LinksUpToDate>false</LinksUpToDate>
  <CharactersWithSpaces>36730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2021-2022_ФГОС3++2021_Бак-ЗФО-Мен_(ЛиУЗ)(21)_plx_Контроль и оценка эффективности функционирования логистических систем на рынке транспортных услуг</dc:title>
  <dc:creator>FastReport.NET</dc:creator>
  <cp:lastModifiedBy>Mark Bernstorf</cp:lastModifiedBy>
  <cp:revision>6</cp:revision>
  <dcterms:created xsi:type="dcterms:W3CDTF">2022-04-01T04:04:00Z</dcterms:created>
  <dcterms:modified xsi:type="dcterms:W3CDTF">2022-11-12T12:21:00Z</dcterms:modified>
</cp:coreProperties>
</file>